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75" w:lineRule="atLeast"/>
        <w:ind w:left="-15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bookmarkStart w:id="0" w:name="_GoBack"/>
      <w:bookmarkEnd w:id="0"/>
    </w:p>
    <w:p>
      <w:pPr>
        <w:pStyle w:val="2"/>
        <w:spacing w:before="0" w:beforeAutospacing="0" w:after="0" w:afterAutospacing="0" w:line="375" w:lineRule="atLeast"/>
        <w:ind w:left="-15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Fonts w:ascii="Arial" w:hAnsi="Arial" w:cs="Arial"/>
          <w:b w:val="0"/>
          <w:bCs w:val="0"/>
          <w:color w:val="000000"/>
          <w:sz w:val="29"/>
          <w:szCs w:val="29"/>
        </w:rPr>
        <w:t>Роспотребнадзор по Астраханской области</w:t>
      </w:r>
    </w:p>
    <w:p>
      <w:pPr>
        <w:shd w:val="clear" w:color="auto" w:fill="EDEEF0"/>
        <w:spacing w:line="210" w:lineRule="atLeast"/>
        <w:ind w:right="180"/>
        <w:rPr>
          <w:rStyle w:val="9"/>
          <w:sz w:val="20"/>
          <w:szCs w:val="20"/>
          <w:u w:val="none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"https://vk.com/rospotrebnadzor_astrakhan"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</w:p>
    <w:p>
      <w:pPr>
        <w:shd w:val="clear" w:color="auto" w:fill="EDEEF0"/>
        <w:spacing w:line="210" w:lineRule="atLeast"/>
        <w:rPr>
          <w:color w:val="000000"/>
        </w:rPr>
      </w:pPr>
      <w:r>
        <w:rPr>
          <w:rFonts w:ascii="Arial" w:hAnsi="Arial" w:cs="Arial"/>
          <w:color w:val="0000FF"/>
          <w:sz w:val="20"/>
          <w:szCs w:val="20"/>
          <w:lang w:eastAsia="ru-RU"/>
        </w:rPr>
        <w:drawing>
          <wp:inline distT="0" distB="0" distL="0" distR="0">
            <wp:extent cx="952500" cy="952500"/>
            <wp:effectExtent l="0" t="0" r="0" b="0"/>
            <wp:docPr id="10" name="Рисунок 10" descr="Роспотребнадзор по Астраханской област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Роспотребнадзор по Астраха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>
      <w:pPr>
        <w:pStyle w:val="4"/>
        <w:shd w:val="clear" w:color="auto" w:fill="EDEEF0"/>
        <w:spacing w:before="0" w:line="240" w:lineRule="atLeast"/>
        <w:rPr>
          <w:rStyle w:val="24"/>
          <w:rFonts w:ascii="Arial" w:hAnsi="Arial" w:cs="Arial"/>
          <w:b/>
          <w:bCs/>
          <w:color w:val="0000FF"/>
        </w:rPr>
      </w:pPr>
      <w:r>
        <w:fldChar w:fldCharType="begin"/>
      </w:r>
      <w:r>
        <w:instrText xml:space="preserve"> HYPERLINK "https://vk.com/rospotrebnadzor_astrakhan" </w:instrText>
      </w:r>
      <w:r>
        <w:fldChar w:fldCharType="separate"/>
      </w:r>
      <w:r>
        <w:rPr>
          <w:rStyle w:val="24"/>
          <w:rFonts w:ascii="Arial" w:hAnsi="Arial" w:cs="Arial"/>
          <w:b/>
          <w:bCs/>
          <w:color w:val="0000FF"/>
        </w:rPr>
        <w:t>Роспотребнадзор по Астраханской области</w:t>
      </w:r>
      <w:r>
        <w:rPr>
          <w:rStyle w:val="24"/>
          <w:rFonts w:ascii="Arial" w:hAnsi="Arial" w:cs="Arial"/>
          <w:b/>
          <w:bCs/>
          <w:color w:val="0000FF"/>
        </w:rPr>
        <w:fldChar w:fldCharType="end"/>
      </w:r>
    </w:p>
    <w:p/>
    <w:p>
      <w:pPr>
        <w:shd w:val="clear" w:color="auto" w:fill="EDEEF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преддверии масленичной недели с 20 по 26 февраля Роспотребнадзор напоминает, как правильно выбрать продукты к Масленице</w:t>
      </w:r>
      <w:r>
        <w:rPr>
          <w:rFonts w:ascii="Arial" w:hAnsi="Arial" w:cs="Arial"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t>Для многих праздничных блюд, блинов, вареников, сырников, пирогов с начинкой и без нее, общим продуктом является мука.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К порче муки приводят следующие процессы: прогоркание, прокисание, плесневение, развитие насекомых и клещей и слеживание.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Плесневение муки сопровождается образованием специфического затхлого запаха.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▪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Прокисание муки характеризуется появлением в ней специфического кислого вкуса и запаха, и чаще всего вызвано нарушением температуры и влажности при ее хранении.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t>При хранении муки очень важно соблюдать условия, указанные производителем на этикетке.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t>Обязательно просеивайте муку перед замесом теста, это обогатит ее кислородом, а также предотвратит возможное попадание мучных вредителей в кулинарный продукт.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Segoe UI Symbol" w:hAnsi="Segoe UI Symbol" w:cs="Segoe UI Symbol"/>
          <w:color w:val="000000"/>
          <w:sz w:val="20"/>
          <w:szCs w:val="20"/>
        </w:rPr>
        <w:t>⠀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При выборе творога и сметаны надо обратить внимание на условия их хранения и маркировку.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t>Температура хранения не должна быть выше +6°С. В составе творога и сметаны не должно быть ничего, кроме молока и закваски.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t>Нельзя покупать молочные продукты с истекшим сроком годности: в них накапливаются микроорганизмы и их токсины, способные вызвать пищевое отравление, а термическая обработка не всегда позволяет избавить от них готовый продукт.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Segoe UI Symbol" w:hAnsi="Segoe UI Symbol" w:cs="Segoe UI Symbol"/>
          <w:color w:val="000000"/>
          <w:sz w:val="20"/>
          <w:szCs w:val="20"/>
        </w:rPr>
        <w:t>⠀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Подойдут ли замороженные ягоды для начинки очень легко оценить еще в магазине: ягоды не должны быть слипшимися в один ледяной кусок – это свидетельствует о неоднократном размораживании и замораживании продукта в процессе хранения, что приводит к микробиологической порче ягод и потери ими влаги, вместе с которой теряются и витамины.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Segoe UI Symbol" w:hAnsi="Segoe UI Symbol" w:cs="Segoe UI Symbol"/>
          <w:color w:val="000000"/>
          <w:sz w:val="20"/>
          <w:szCs w:val="20"/>
        </w:rPr>
        <w:t>⠀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При выборе мяса важно не покупать его у случайных лиц, в местах несанкционированной торговли, с автомашин вдоль дорог. В этих случаях есть риск приобрести мясо больных или павших животных.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t>Напоминаем, что любые блюда из мяса необходимо подвергать достаточной термической обработке, чтобы избавить его от микрофлоры, вызывающей кишечные инфекции.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t>Берегите свое здоровье и здоровье своих близких!</w:t>
      </w:r>
      <w:r>
        <w:rPr>
          <w:rFonts w:ascii="Arial" w:hAnsi="Arial" w:cs="Arial"/>
          <w:color w:val="000000"/>
          <w:sz w:val="20"/>
          <w:szCs w:val="20"/>
        </w:rPr>
        <w:br w:type="textWrapping"/>
      </w:r>
      <w:r>
        <w:rPr>
          <w:rFonts w:ascii="Arial" w:hAnsi="Arial" w:cs="Arial"/>
          <w:color w:val="000000"/>
          <w:sz w:val="20"/>
          <w:szCs w:val="20"/>
        </w:rPr>
        <w:br w:type="textWrapping"/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7"/>
        <w:spacing w:before="0" w:beforeAutospacing="0" w:after="240" w:afterAutospacing="0"/>
        <w:rPr>
          <w:b/>
          <w:bCs/>
        </w:rPr>
      </w:pPr>
      <w:r>
        <w:drawing>
          <wp:inline distT="0" distB="0" distL="0" distR="0">
            <wp:extent cx="6257290" cy="6153150"/>
            <wp:effectExtent l="0" t="0" r="0" b="0"/>
            <wp:docPr id="11" name="Рисунок 11" descr="https://sun9-77.userapi.com/impg/FC9IYgsTjxyM_spESJdagngjs-mOc20EDLsskA/cm7qMpr_ab4.jpg?size=1080x1080&amp;quality=96&amp;sign=955dc21978de4364ea151adb858f496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s://sun9-77.userapi.com/impg/FC9IYgsTjxyM_spESJdagngjs-mOc20EDLsskA/cm7qMpr_ab4.jpg?size=1080x1080&amp;quality=96&amp;sign=955dc21978de4364ea151adb858f4965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4582" cy="614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240" w:afterAutospacing="0"/>
        <w:rPr>
          <w:b/>
          <w:bCs/>
        </w:rPr>
      </w:pPr>
      <w:r>
        <w:drawing>
          <wp:inline distT="0" distB="0" distL="0" distR="0">
            <wp:extent cx="5940425" cy="5940425"/>
            <wp:effectExtent l="0" t="0" r="3175" b="3175"/>
            <wp:docPr id="16" name="Рисунок 16" descr="https://sun9-79.userapi.com/impg/01BpVkDokxteQI5icwZKr81g5oSyeblveZvtGw/bkhKjHAUfPo.jpg?size=1080x1080&amp;quality=96&amp;sign=54b17143314d7ee300e627b5599358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s://sun9-79.userapi.com/impg/01BpVkDokxteQI5icwZKr81g5oSyeblveZvtGw/bkhKjHAUfPo.jpg?size=1080x1080&amp;quality=96&amp;sign=54b17143314d7ee300e627b5599358ec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40425" cy="5940425"/>
            <wp:effectExtent l="0" t="0" r="3175" b="3175"/>
            <wp:docPr id="15" name="Рисунок 15" descr="https://sun9-39.userapi.com/impg/KyRt53J7PRQPLba1Ov3tcJzTJ8mYugWVFlQZkw/KTTkvBcZLgA.jpg?size=1080x1080&amp;quality=96&amp;sign=29f28a5e63e6804626de807be586cd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s://sun9-39.userapi.com/impg/KyRt53J7PRQPLba1Ov3tcJzTJ8mYugWVFlQZkw/KTTkvBcZLgA.jpg?size=1080x1080&amp;quality=96&amp;sign=29f28a5e63e6804626de807be586cdeb&amp;type=alb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940425" cy="5940425"/>
            <wp:effectExtent l="0" t="0" r="3175" b="3175"/>
            <wp:docPr id="13" name="Рисунок 13" descr="https://sun9-79.userapi.com/impg/01BpVkDokxteQI5icwZKr81g5oSyeblveZvtGw/bkhKjHAUfPo.jpg?size=1080x1080&amp;quality=96&amp;sign=54b17143314d7ee300e627b5599358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s://sun9-79.userapi.com/impg/01BpVkDokxteQI5icwZKr81g5oSyeblveZvtGw/bkhKjHAUfPo.jpg?size=1080x1080&amp;quality=96&amp;sign=54b17143314d7ee300e627b5599358ec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before="0" w:beforeAutospacing="0" w:after="240" w:afterAutospacing="0"/>
        <w:rPr>
          <w:b/>
          <w:bCs/>
        </w:rPr>
      </w:pPr>
      <w:r>
        <w:drawing>
          <wp:inline distT="0" distB="0" distL="0" distR="0">
            <wp:extent cx="5940425" cy="5940425"/>
            <wp:effectExtent l="0" t="0" r="3175" b="3175"/>
            <wp:docPr id="12" name="Рисунок 12" descr="https://sun9-22.userapi.com/impg/VGQpACjl5rOtbLbbFDErRw6MNtqQo4LoNUQIcA/Q_hThM1h26U.jpg?size=1080x1080&amp;quality=96&amp;sign=eaf43c62b12a019410814195a70a26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s://sun9-22.userapi.com/impg/VGQpACjl5rOtbLbbFDErRw6MNtqQo4LoNUQIcA/Q_hThM1h26U.jpg?size=1080x1080&amp;quality=96&amp;sign=eaf43c62b12a019410814195a70a26a8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525"/>
        <w:outlineLvl w:val="0"/>
      </w:pPr>
      <w:r>
        <w:rPr>
          <w:lang w:eastAsia="ru-RU"/>
        </w:rPr>
        <w:drawing>
          <wp:inline distT="0" distB="0" distL="0" distR="0">
            <wp:extent cx="5753100" cy="5753100"/>
            <wp:effectExtent l="0" t="0" r="0" b="0"/>
            <wp:docPr id="2" name="Рисунок 2" descr="https://sun9-32.userapi.com/impg/q36PgcE-Ej8yWgjCUWU43CM22EUx2W8cOoAfKg/pGNmGQVuyRU.jpg?size=604x604&amp;quality=96&amp;sign=a65b447fe7dedc8bfdc46205af8dca2b&amp;c_uniq_tag=5gkTWSpvHM5LXigRpFL49lgMbjJTr4VkfTJ4YOsyeL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un9-32.userapi.com/impg/q36PgcE-Ej8yWgjCUWU43CM22EUx2W8cOoAfKg/pGNmGQVuyRU.jpg?size=604x604&amp;quality=96&amp;sign=a65b447fe7dedc8bfdc46205af8dca2b&amp;c_uniq_tag=5gkTWSpvHM5LXigRpFL49lgMbjJTr4VkfTJ4YOsyeLI&amp;type=alb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4E"/>
    <w:rsid w:val="003111FD"/>
    <w:rsid w:val="005C4ADA"/>
    <w:rsid w:val="0061664E"/>
    <w:rsid w:val="00643116"/>
    <w:rsid w:val="00680B4D"/>
    <w:rsid w:val="006F3A2D"/>
    <w:rsid w:val="007A5866"/>
    <w:rsid w:val="00A475A9"/>
    <w:rsid w:val="00B94196"/>
    <w:rsid w:val="00F2362A"/>
    <w:rsid w:val="793D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5"/>
    <w:basedOn w:val="1"/>
    <w:next w:val="1"/>
    <w:link w:val="18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4"/>
    <w:semiHidden/>
    <w:unhideWhenUsed/>
    <w:qFormat/>
    <w:uiPriority w:val="99"/>
    <w:pPr>
      <w:widowControl w:val="0"/>
      <w:shd w:val="clear" w:color="auto" w:fill="FFFFFF"/>
      <w:spacing w:line="325" w:lineRule="exact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Заголовок 1 Знак"/>
    <w:basedOn w:val="8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Текст выноски Знак"/>
    <w:basedOn w:val="8"/>
    <w:link w:val="5"/>
    <w:semiHidden/>
    <w:uiPriority w:val="99"/>
    <w:rPr>
      <w:rFonts w:ascii="Tahoma" w:hAnsi="Tahoma" w:cs="Tahoma"/>
      <w:sz w:val="16"/>
      <w:szCs w:val="16"/>
    </w:rPr>
  </w:style>
  <w:style w:type="paragraph" w:styleId="13">
    <w:name w:val="No Spacing"/>
    <w:link w:val="15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Основной текст Знак"/>
    <w:basedOn w:val="8"/>
    <w:link w:val="6"/>
    <w:semiHidden/>
    <w:qFormat/>
    <w:uiPriority w:val="99"/>
    <w:rPr>
      <w:rFonts w:ascii="Times New Roman" w:hAnsi="Times New Roman" w:eastAsia="Times New Roman" w:cs="Times New Roman"/>
      <w:sz w:val="26"/>
      <w:szCs w:val="26"/>
      <w:shd w:val="clear" w:color="auto" w:fill="FFFFFF"/>
      <w:lang w:eastAsia="ru-RU"/>
    </w:rPr>
  </w:style>
  <w:style w:type="character" w:customStyle="1" w:styleId="15">
    <w:name w:val="Без интервала Знак"/>
    <w:link w:val="13"/>
    <w:qFormat/>
    <w:locked/>
    <w:uiPriority w:val="1"/>
    <w:rPr>
      <w:rFonts w:ascii="Calibri" w:hAnsi="Calibri" w:eastAsia="Calibri" w:cs="Times New Roman"/>
    </w:rPr>
  </w:style>
  <w:style w:type="character" w:customStyle="1" w:styleId="16">
    <w:name w:val="Основной текст + Полужирный"/>
    <w:uiPriority w:val="99"/>
    <w:rPr>
      <w:rFonts w:hint="default" w:ascii="Times New Roman" w:hAnsi="Times New Roman" w:cs="Times New Roman"/>
      <w:b/>
      <w:i/>
      <w:spacing w:val="-18"/>
      <w:sz w:val="24"/>
      <w:u w:val="none"/>
    </w:rPr>
  </w:style>
  <w:style w:type="character" w:customStyle="1" w:styleId="17">
    <w:name w:val="Заголовок 2 Знак"/>
    <w:basedOn w:val="8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8">
    <w:name w:val="Заголовок 5 Знак"/>
    <w:basedOn w:val="8"/>
    <w:link w:val="4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9">
    <w:name w:val="address_time_status"/>
    <w:basedOn w:val="8"/>
    <w:uiPriority w:val="0"/>
  </w:style>
  <w:style w:type="character" w:customStyle="1" w:styleId="20">
    <w:name w:val="address_time_status_cur"/>
    <w:basedOn w:val="8"/>
    <w:uiPriority w:val="0"/>
  </w:style>
  <w:style w:type="character" w:customStyle="1" w:styleId="21">
    <w:name w:val="address_time_status_cur_time"/>
    <w:basedOn w:val="8"/>
    <w:qFormat/>
    <w:uiPriority w:val="0"/>
  </w:style>
  <w:style w:type="character" w:customStyle="1" w:styleId="22">
    <w:name w:val="ui_tab_content_new"/>
    <w:basedOn w:val="8"/>
    <w:uiPriority w:val="0"/>
  </w:style>
  <w:style w:type="character" w:customStyle="1" w:styleId="23">
    <w:name w:val="blind_label"/>
    <w:basedOn w:val="8"/>
    <w:uiPriority w:val="0"/>
  </w:style>
  <w:style w:type="character" w:customStyle="1" w:styleId="24">
    <w:name w:val="postheadertitle__authorname"/>
    <w:basedOn w:val="8"/>
    <w:qFormat/>
    <w:uiPriority w:val="0"/>
  </w:style>
  <w:style w:type="character" w:customStyle="1" w:styleId="25">
    <w:name w:val="rel_dat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vk.com/rospotrebnadzor_astrakhan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9AD3C6-47F2-46F1-A3E9-D3604A39A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2630</Characters>
  <Lines>21</Lines>
  <Paragraphs>6</Paragraphs>
  <TotalTime>38</TotalTime>
  <ScaleCrop>false</ScaleCrop>
  <LinksUpToDate>false</LinksUpToDate>
  <CharactersWithSpaces>3085</CharactersWithSpaces>
  <Application>WPS Office_10.2.0.7456_F1E327BC-269C-435d-A152-05C5408002CA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2022-01-24T09:50:00Z</dcterms:created>
  <dc:creator>RPN-106</dc:creator>
  <cp:lastModifiedBy>Kingsoft Corporation</cp:lastModifiedBy>
  <cp:lastPrinted>2022-03-01T08:43:00Z</cp:lastPrinted>
  <dcterms:modified xsi:type="dcterms:W3CDTF">2023-02-19T18:54:17Z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1049-10.2.0.7456</vt:lpwstr>
  </property>
</Properties>
</file>